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1D89" w14:textId="77777777" w:rsidR="00903D2E" w:rsidRDefault="00903D2E" w:rsidP="00903D2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36"/>
          <w:szCs w:val="36"/>
        </w:rPr>
      </w:pPr>
      <w:bookmarkStart w:id="0" w:name="_GoBack"/>
      <w:bookmarkEnd w:id="0"/>
      <w:r w:rsidRPr="00903D2E">
        <w:rPr>
          <w:rFonts w:ascii="CIDFont+F1" w:hAnsi="CIDFont+F1" w:cs="CIDFont+F1"/>
          <w:color w:val="000000"/>
          <w:sz w:val="36"/>
          <w:szCs w:val="36"/>
        </w:rPr>
        <w:t>User Guidance Videos</w:t>
      </w:r>
    </w:p>
    <w:p w14:paraId="6CC8D2A1" w14:textId="77777777" w:rsidR="00903D2E" w:rsidRPr="00903D2E" w:rsidRDefault="00903D2E" w:rsidP="00903D2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</w:rPr>
      </w:pPr>
      <w:r w:rsidRPr="00903D2E">
        <w:rPr>
          <w:rFonts w:ascii="CIDFont+F2" w:hAnsi="CIDFont+F2" w:cs="CIDFont+F2"/>
          <w:color w:val="000000"/>
        </w:rPr>
        <w:t>The following are guidance videos for users of the EHC Hub and are hosted on Sprout Video.</w:t>
      </w:r>
    </w:p>
    <w:p w14:paraId="6F455DBA" w14:textId="77777777" w:rsidR="00903D2E" w:rsidRPr="00903D2E" w:rsidRDefault="00903D2E" w:rsidP="00903D2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971"/>
        <w:gridCol w:w="1460"/>
        <w:gridCol w:w="10873"/>
      </w:tblGrid>
      <w:tr w:rsidR="00903D2E" w:rsidRPr="00903D2E" w14:paraId="73C03EBC" w14:textId="77777777" w:rsidTr="00903D2E">
        <w:tc>
          <w:tcPr>
            <w:tcW w:w="2972" w:type="dxa"/>
          </w:tcPr>
          <w:p w14:paraId="5329907F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  <w:r w:rsidRPr="00903D2E">
              <w:rPr>
                <w:rFonts w:ascii="CIDFont+F1" w:hAnsi="CIDFont+F1" w:cs="CIDFont+F1"/>
                <w:color w:val="000000"/>
              </w:rPr>
              <w:t>Video title</w:t>
            </w:r>
          </w:p>
        </w:tc>
        <w:tc>
          <w:tcPr>
            <w:tcW w:w="1458" w:type="dxa"/>
          </w:tcPr>
          <w:p w14:paraId="7C992F93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  <w:r w:rsidRPr="00903D2E">
              <w:rPr>
                <w:rFonts w:ascii="CIDFont+F1" w:hAnsi="CIDFont+F1" w:cs="CIDFont+F1"/>
                <w:color w:val="000000"/>
              </w:rPr>
              <w:t>Target user</w:t>
            </w:r>
          </w:p>
        </w:tc>
        <w:tc>
          <w:tcPr>
            <w:tcW w:w="10874" w:type="dxa"/>
          </w:tcPr>
          <w:p w14:paraId="1BC319A2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  <w:r w:rsidRPr="00903D2E">
              <w:rPr>
                <w:rFonts w:ascii="CIDFont+F1" w:hAnsi="CIDFont+F1" w:cs="CIDFont+F1"/>
                <w:color w:val="000000"/>
              </w:rPr>
              <w:t>URL</w:t>
            </w:r>
          </w:p>
          <w:p w14:paraId="26BB1FD0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</w:p>
        </w:tc>
      </w:tr>
      <w:tr w:rsidR="00903D2E" w:rsidRPr="00903D2E" w14:paraId="205139A2" w14:textId="77777777" w:rsidTr="00903D2E">
        <w:tc>
          <w:tcPr>
            <w:tcW w:w="2972" w:type="dxa"/>
          </w:tcPr>
          <w:p w14:paraId="313399C6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Account registration</w:t>
            </w:r>
          </w:p>
        </w:tc>
        <w:tc>
          <w:tcPr>
            <w:tcW w:w="1458" w:type="dxa"/>
          </w:tcPr>
          <w:p w14:paraId="239F14ED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All</w:t>
            </w:r>
          </w:p>
        </w:tc>
        <w:tc>
          <w:tcPr>
            <w:tcW w:w="10874" w:type="dxa"/>
          </w:tcPr>
          <w:p w14:paraId="28F29354" w14:textId="77777777" w:rsidR="00903D2E" w:rsidRPr="00903D2E" w:rsidRDefault="00153F74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</w:rPr>
            </w:pPr>
            <w:hyperlink r:id="rId4" w:history="1">
              <w:r w:rsidR="00903D2E" w:rsidRPr="00903D2E">
                <w:rPr>
                  <w:rStyle w:val="Hyperlink"/>
                  <w:rFonts w:ascii="CIDFont+F2" w:hAnsi="CIDFont+F2" w:cs="CIDFont+F2"/>
                </w:rPr>
                <w:t>https://openobjects.vids.io/videos/a09dddb71f19e2c728/ehc-hub-account-registration</w:t>
              </w:r>
            </w:hyperlink>
          </w:p>
          <w:p w14:paraId="7D0ABF13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</w:p>
        </w:tc>
      </w:tr>
      <w:tr w:rsidR="00903D2E" w:rsidRPr="00903D2E" w14:paraId="56A77DD0" w14:textId="77777777" w:rsidTr="00903D2E">
        <w:tc>
          <w:tcPr>
            <w:tcW w:w="2972" w:type="dxa"/>
          </w:tcPr>
          <w:p w14:paraId="671CCDE5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How to arrange a review</w:t>
            </w:r>
          </w:p>
          <w:p w14:paraId="5713C66C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meeting and request views</w:t>
            </w:r>
          </w:p>
          <w:p w14:paraId="2CAFFD38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</w:p>
        </w:tc>
        <w:tc>
          <w:tcPr>
            <w:tcW w:w="1458" w:type="dxa"/>
          </w:tcPr>
          <w:p w14:paraId="76921AF7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SENCo</w:t>
            </w:r>
          </w:p>
          <w:p w14:paraId="5E217CD3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</w:p>
        </w:tc>
        <w:tc>
          <w:tcPr>
            <w:tcW w:w="10874" w:type="dxa"/>
          </w:tcPr>
          <w:p w14:paraId="45BE97AC" w14:textId="77777777" w:rsidR="00903D2E" w:rsidRPr="00903D2E" w:rsidRDefault="00153F74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</w:rPr>
            </w:pPr>
            <w:hyperlink r:id="rId5" w:history="1">
              <w:r w:rsidR="00903D2E" w:rsidRPr="00903D2E">
                <w:rPr>
                  <w:rStyle w:val="Hyperlink"/>
                  <w:rFonts w:ascii="CIDFont+F2" w:hAnsi="CIDFont+F2" w:cs="CIDFont+F2"/>
                </w:rPr>
                <w:t>https://openobjects.vids.io/videos/d49ddab9111ce7c15c/senco-how-to-arrange-a-reviewmeeting-and-request-views-mov</w:t>
              </w:r>
            </w:hyperlink>
          </w:p>
          <w:p w14:paraId="3BCD8657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</w:p>
        </w:tc>
      </w:tr>
      <w:tr w:rsidR="00903D2E" w:rsidRPr="00903D2E" w14:paraId="0EBB585E" w14:textId="77777777" w:rsidTr="00903D2E">
        <w:tc>
          <w:tcPr>
            <w:tcW w:w="2972" w:type="dxa"/>
          </w:tcPr>
          <w:p w14:paraId="729275F7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How to close a case outside</w:t>
            </w:r>
          </w:p>
          <w:p w14:paraId="77C48A06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of process</w:t>
            </w:r>
          </w:p>
          <w:p w14:paraId="49F00DC7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</w:p>
        </w:tc>
        <w:tc>
          <w:tcPr>
            <w:tcW w:w="1458" w:type="dxa"/>
          </w:tcPr>
          <w:p w14:paraId="194D600A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Coordinator</w:t>
            </w:r>
          </w:p>
          <w:p w14:paraId="486A23D1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</w:p>
        </w:tc>
        <w:tc>
          <w:tcPr>
            <w:tcW w:w="10874" w:type="dxa"/>
          </w:tcPr>
          <w:p w14:paraId="2AECEE01" w14:textId="77777777" w:rsidR="00903D2E" w:rsidRPr="00903D2E" w:rsidRDefault="00153F74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</w:rPr>
            </w:pPr>
            <w:hyperlink r:id="rId6" w:history="1">
              <w:r w:rsidR="00903D2E" w:rsidRPr="00903D2E">
                <w:rPr>
                  <w:rStyle w:val="Hyperlink"/>
                  <w:rFonts w:ascii="CIDFont+F2" w:hAnsi="CIDFont+F2" w:cs="CIDFont+F2"/>
                </w:rPr>
                <w:t>https://openobjects.vids.io/videos/ea9bd9b61115e6c663/coordinator-how-to-close-acase-outside-of-process</w:t>
              </w:r>
            </w:hyperlink>
          </w:p>
          <w:p w14:paraId="5E737779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</w:p>
        </w:tc>
      </w:tr>
      <w:tr w:rsidR="00903D2E" w:rsidRPr="00903D2E" w14:paraId="42A8FD6F" w14:textId="77777777" w:rsidTr="00903D2E">
        <w:tc>
          <w:tcPr>
            <w:tcW w:w="2972" w:type="dxa"/>
          </w:tcPr>
          <w:p w14:paraId="4439C7D8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How to contribute ahead of</w:t>
            </w:r>
          </w:p>
          <w:p w14:paraId="77B47E0F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a review meeting</w:t>
            </w:r>
          </w:p>
          <w:p w14:paraId="6255086C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</w:p>
        </w:tc>
        <w:tc>
          <w:tcPr>
            <w:tcW w:w="1458" w:type="dxa"/>
          </w:tcPr>
          <w:p w14:paraId="7331048D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Parent</w:t>
            </w:r>
          </w:p>
          <w:p w14:paraId="3A8895F3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</w:p>
        </w:tc>
        <w:tc>
          <w:tcPr>
            <w:tcW w:w="10874" w:type="dxa"/>
          </w:tcPr>
          <w:p w14:paraId="24ED6784" w14:textId="77777777" w:rsidR="00903D2E" w:rsidRPr="0097233A" w:rsidRDefault="00153F74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</w:rPr>
            </w:pPr>
            <w:hyperlink r:id="rId7" w:history="1">
              <w:r w:rsidR="00903D2E" w:rsidRPr="00903D2E">
                <w:rPr>
                  <w:rStyle w:val="Hyperlink"/>
                  <w:rFonts w:ascii="CIDFont+F2" w:hAnsi="CIDFont+F2" w:cs="CIDFont+F2"/>
                </w:rPr>
                <w:t>https://openobjects.vids.io/videos/449cdcb61819e3cacd/parent-how-to-contribute-aheadof-a-review-meeting</w:t>
              </w:r>
            </w:hyperlink>
          </w:p>
        </w:tc>
      </w:tr>
      <w:tr w:rsidR="00903D2E" w:rsidRPr="00903D2E" w14:paraId="0256138B" w14:textId="77777777" w:rsidTr="00903D2E">
        <w:tc>
          <w:tcPr>
            <w:tcW w:w="2972" w:type="dxa"/>
          </w:tcPr>
          <w:p w14:paraId="680F53ED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How to contribute to an</w:t>
            </w:r>
          </w:p>
          <w:p w14:paraId="2F13ABAD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assessment</w:t>
            </w:r>
          </w:p>
          <w:p w14:paraId="20ADDA00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</w:p>
        </w:tc>
        <w:tc>
          <w:tcPr>
            <w:tcW w:w="1458" w:type="dxa"/>
          </w:tcPr>
          <w:p w14:paraId="4890F6C9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Parent</w:t>
            </w:r>
          </w:p>
          <w:p w14:paraId="7C584D1D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</w:p>
        </w:tc>
        <w:tc>
          <w:tcPr>
            <w:tcW w:w="10874" w:type="dxa"/>
          </w:tcPr>
          <w:p w14:paraId="62935867" w14:textId="77777777" w:rsidR="00903D2E" w:rsidRPr="00903D2E" w:rsidRDefault="00153F74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</w:rPr>
            </w:pPr>
            <w:hyperlink r:id="rId8" w:history="1">
              <w:r w:rsidR="00903D2E" w:rsidRPr="00903D2E">
                <w:rPr>
                  <w:rStyle w:val="Hyperlink"/>
                  <w:rFonts w:ascii="CIDFont+F2" w:hAnsi="CIDFont+F2" w:cs="CIDFont+F2"/>
                </w:rPr>
                <w:t>https://openobjects.vids.io/videos/ea9cdcb61817e3ca63/parent-how-to-contribute-to-anassessment</w:t>
              </w:r>
            </w:hyperlink>
          </w:p>
          <w:p w14:paraId="49B365D2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</w:p>
        </w:tc>
      </w:tr>
      <w:tr w:rsidR="00903D2E" w:rsidRPr="00903D2E" w14:paraId="459C14EB" w14:textId="77777777" w:rsidTr="00903D2E">
        <w:tc>
          <w:tcPr>
            <w:tcW w:w="2972" w:type="dxa"/>
          </w:tcPr>
          <w:p w14:paraId="3B385E57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How to contribute to a</w:t>
            </w:r>
          </w:p>
          <w:p w14:paraId="7C87F4D7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request for assessment</w:t>
            </w:r>
          </w:p>
          <w:p w14:paraId="06C8C6A8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</w:p>
        </w:tc>
        <w:tc>
          <w:tcPr>
            <w:tcW w:w="1458" w:type="dxa"/>
          </w:tcPr>
          <w:p w14:paraId="5F79D9E5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Parent</w:t>
            </w:r>
          </w:p>
          <w:p w14:paraId="60A90F3D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</w:p>
        </w:tc>
        <w:tc>
          <w:tcPr>
            <w:tcW w:w="10874" w:type="dxa"/>
          </w:tcPr>
          <w:p w14:paraId="50BA8A53" w14:textId="77777777" w:rsidR="00903D2E" w:rsidRPr="00903D2E" w:rsidRDefault="00153F74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</w:rPr>
            </w:pPr>
            <w:hyperlink r:id="rId9" w:history="1">
              <w:r w:rsidR="00903D2E" w:rsidRPr="00903D2E">
                <w:rPr>
                  <w:rStyle w:val="Hyperlink"/>
                  <w:rFonts w:ascii="CIDFont+F2" w:hAnsi="CIDFont+F2" w:cs="CIDFont+F2"/>
                </w:rPr>
                <w:t>https://openobjects.vids.io/videos/ea9cdcb6181be4c163/parent-how-to-contribute-to-arequest-for-assessment</w:t>
              </w:r>
            </w:hyperlink>
          </w:p>
          <w:p w14:paraId="1F5972F6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</w:p>
        </w:tc>
      </w:tr>
      <w:tr w:rsidR="00903D2E" w:rsidRPr="00903D2E" w14:paraId="4C2A27E9" w14:textId="77777777" w:rsidTr="00903D2E">
        <w:tc>
          <w:tcPr>
            <w:tcW w:w="2972" w:type="dxa"/>
          </w:tcPr>
          <w:p w14:paraId="0FDB5523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How to overturn a decision</w:t>
            </w:r>
          </w:p>
          <w:p w14:paraId="6C5DEA6A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not to proceed</w:t>
            </w:r>
          </w:p>
          <w:p w14:paraId="69F6E861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</w:p>
        </w:tc>
        <w:tc>
          <w:tcPr>
            <w:tcW w:w="1458" w:type="dxa"/>
          </w:tcPr>
          <w:p w14:paraId="403DC574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Coordinator</w:t>
            </w:r>
          </w:p>
          <w:p w14:paraId="1CCCC26B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</w:p>
        </w:tc>
        <w:tc>
          <w:tcPr>
            <w:tcW w:w="10874" w:type="dxa"/>
          </w:tcPr>
          <w:p w14:paraId="764B3D16" w14:textId="77777777" w:rsidR="00903D2E" w:rsidRPr="00903D2E" w:rsidRDefault="00153F74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</w:rPr>
            </w:pPr>
            <w:hyperlink r:id="rId10" w:history="1">
              <w:r w:rsidR="00903D2E" w:rsidRPr="00903D2E">
                <w:rPr>
                  <w:rStyle w:val="Hyperlink"/>
                  <w:rFonts w:ascii="CIDFont+F2" w:hAnsi="CIDFont+F2" w:cs="CIDFont+F2"/>
                </w:rPr>
                <w:t>https://openobjects.vids.io/videos/d39bd9b61117e3c45a/coordinator-how-to-overturn-adecision-not-to-proceed</w:t>
              </w:r>
            </w:hyperlink>
          </w:p>
          <w:p w14:paraId="3F737A5D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</w:p>
        </w:tc>
      </w:tr>
      <w:tr w:rsidR="00903D2E" w:rsidRPr="00903D2E" w14:paraId="71F85AE4" w14:textId="77777777" w:rsidTr="00903D2E">
        <w:tc>
          <w:tcPr>
            <w:tcW w:w="2972" w:type="dxa"/>
          </w:tcPr>
          <w:p w14:paraId="084A0597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How to provide advice</w:t>
            </w:r>
          </w:p>
          <w:p w14:paraId="1AC53392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towards an assessment</w:t>
            </w:r>
          </w:p>
          <w:p w14:paraId="1A5826FB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1458" w:type="dxa"/>
          </w:tcPr>
          <w:p w14:paraId="42DC34D7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Contributor</w:t>
            </w:r>
          </w:p>
          <w:p w14:paraId="14E3E4CA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10874" w:type="dxa"/>
          </w:tcPr>
          <w:p w14:paraId="05CCD435" w14:textId="77777777" w:rsidR="00903D2E" w:rsidRPr="00903D2E" w:rsidRDefault="00153F74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</w:rPr>
            </w:pPr>
            <w:hyperlink r:id="rId11" w:history="1">
              <w:r w:rsidR="00903D2E" w:rsidRPr="00903D2E">
                <w:rPr>
                  <w:rStyle w:val="Hyperlink"/>
                  <w:rFonts w:ascii="CIDFont+F2" w:hAnsi="CIDFont+F2" w:cs="CIDFont+F2"/>
                </w:rPr>
                <w:t>https://openobjects.vids.io/videos/a09dddb71f19e4c128/ehc-hub-contributor-how-toprovide-advice-towards-an-assessment</w:t>
              </w:r>
            </w:hyperlink>
          </w:p>
          <w:p w14:paraId="1DF598EC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</w:rPr>
            </w:pPr>
          </w:p>
        </w:tc>
      </w:tr>
      <w:tr w:rsidR="00903D2E" w:rsidRPr="00903D2E" w14:paraId="131D76BE" w14:textId="77777777" w:rsidTr="00903D2E">
        <w:tc>
          <w:tcPr>
            <w:tcW w:w="2972" w:type="dxa"/>
          </w:tcPr>
          <w:p w14:paraId="5FC3CFC4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How to reopen a completed</w:t>
            </w:r>
          </w:p>
          <w:p w14:paraId="7606849E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request for advice</w:t>
            </w:r>
          </w:p>
          <w:p w14:paraId="731A893F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1458" w:type="dxa"/>
          </w:tcPr>
          <w:p w14:paraId="5C102CCC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Coordinator</w:t>
            </w:r>
          </w:p>
          <w:p w14:paraId="73937223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10874" w:type="dxa"/>
          </w:tcPr>
          <w:p w14:paraId="7A8E955C" w14:textId="77777777" w:rsidR="00903D2E" w:rsidRPr="00903D2E" w:rsidRDefault="00153F74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</w:rPr>
            </w:pPr>
            <w:hyperlink r:id="rId12" w:history="1">
              <w:r w:rsidR="00903D2E" w:rsidRPr="00903D2E">
                <w:rPr>
                  <w:rStyle w:val="Hyperlink"/>
                  <w:rFonts w:ascii="CIDFont+F2" w:hAnsi="CIDFont+F2" w:cs="CIDFont+F2"/>
                </w:rPr>
                <w:t>https://openobjects.vids.io/videos/a79bd9b61110e0c42e/coordinator-how-to-reopen-acompleted-request-for-advice</w:t>
              </w:r>
            </w:hyperlink>
          </w:p>
          <w:p w14:paraId="4B04D2F2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</w:rPr>
            </w:pPr>
          </w:p>
        </w:tc>
      </w:tr>
      <w:tr w:rsidR="00903D2E" w:rsidRPr="00903D2E" w14:paraId="0526A747" w14:textId="77777777" w:rsidTr="00903D2E">
        <w:tc>
          <w:tcPr>
            <w:tcW w:w="2972" w:type="dxa"/>
          </w:tcPr>
          <w:p w14:paraId="6C610EEB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How to request an EHC</w:t>
            </w:r>
          </w:p>
          <w:p w14:paraId="62863A8A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needs assessment</w:t>
            </w:r>
          </w:p>
          <w:p w14:paraId="5280B2FF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1458" w:type="dxa"/>
          </w:tcPr>
          <w:p w14:paraId="2E5FCBEF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SENCo</w:t>
            </w:r>
          </w:p>
          <w:p w14:paraId="2C1F6DDC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10874" w:type="dxa"/>
          </w:tcPr>
          <w:p w14:paraId="4CC66930" w14:textId="77777777" w:rsidR="00903D2E" w:rsidRPr="00903D2E" w:rsidRDefault="00153F74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</w:rPr>
            </w:pPr>
            <w:hyperlink r:id="rId13" w:history="1">
              <w:r w:rsidR="00903D2E" w:rsidRPr="00903D2E">
                <w:rPr>
                  <w:rStyle w:val="Hyperlink"/>
                  <w:rFonts w:ascii="CIDFont+F2" w:hAnsi="CIDFont+F2" w:cs="CIDFont+F2"/>
                </w:rPr>
                <w:t>https://openobjects.vids.io/videos/489ddcbe1117e8c7c0/ehc-hub-senco-request-forassessment</w:t>
              </w:r>
            </w:hyperlink>
          </w:p>
          <w:p w14:paraId="72BE2F3A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</w:rPr>
            </w:pPr>
          </w:p>
        </w:tc>
      </w:tr>
      <w:tr w:rsidR="00903D2E" w:rsidRPr="00903D2E" w14:paraId="555FED04" w14:textId="77777777" w:rsidTr="00903D2E">
        <w:trPr>
          <w:trHeight w:val="694"/>
        </w:trPr>
        <w:tc>
          <w:tcPr>
            <w:tcW w:w="2972" w:type="dxa"/>
          </w:tcPr>
          <w:p w14:paraId="36EC1527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How to reset a user’s two</w:t>
            </w:r>
          </w:p>
          <w:p w14:paraId="19F44227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factor authentication settings</w:t>
            </w:r>
          </w:p>
        </w:tc>
        <w:tc>
          <w:tcPr>
            <w:tcW w:w="1458" w:type="dxa"/>
          </w:tcPr>
          <w:p w14:paraId="4A9A827F" w14:textId="77777777" w:rsidR="00903D2E" w:rsidRPr="00903D2E" w:rsidRDefault="00903D2E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03D2E">
              <w:rPr>
                <w:rFonts w:ascii="CIDFont+F2" w:hAnsi="CIDFont+F2" w:cs="CIDFont+F2"/>
                <w:color w:val="000000"/>
              </w:rPr>
              <w:t>Administrator</w:t>
            </w:r>
          </w:p>
        </w:tc>
        <w:tc>
          <w:tcPr>
            <w:tcW w:w="10874" w:type="dxa"/>
          </w:tcPr>
          <w:p w14:paraId="248D220C" w14:textId="77777777" w:rsidR="00903D2E" w:rsidRPr="00903D2E" w:rsidRDefault="00153F74" w:rsidP="00903D2E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</w:rPr>
            </w:pPr>
            <w:hyperlink r:id="rId14" w:history="1">
              <w:r w:rsidR="00903D2E" w:rsidRPr="00903D2E">
                <w:rPr>
                  <w:rStyle w:val="Hyperlink"/>
                  <w:rFonts w:ascii="CIDFont+F2" w:hAnsi="CIDFont+F2" w:cs="CIDFont+F2"/>
                </w:rPr>
                <w:t>https://openobjects.vids.io/videos/069bd9b61114e6c38f/administrator-how-to-reset-ausers-two-factor-authentication-settings</w:t>
              </w:r>
            </w:hyperlink>
          </w:p>
        </w:tc>
      </w:tr>
    </w:tbl>
    <w:p w14:paraId="5C14974E" w14:textId="77777777" w:rsidR="00903D2E" w:rsidRPr="00903D2E" w:rsidRDefault="00903D2E" w:rsidP="00903D2E"/>
    <w:sectPr w:rsidR="00903D2E" w:rsidRPr="00903D2E" w:rsidSect="00903D2E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2E"/>
    <w:rsid w:val="00102EA1"/>
    <w:rsid w:val="00153F74"/>
    <w:rsid w:val="00903D2E"/>
    <w:rsid w:val="0097233A"/>
    <w:rsid w:val="00A4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DA06"/>
  <w15:chartTrackingRefBased/>
  <w15:docId w15:val="{79F82D4C-9E4A-4579-BC25-159C24BB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D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D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objects.vids.io/videos/ea9cdcb61817e3ca63/parent-how-to-contribute-to-anassessment" TargetMode="External"/><Relationship Id="rId13" Type="http://schemas.openxmlformats.org/officeDocument/2006/relationships/hyperlink" Target="https://openobjects.vids.io/videos/489ddcbe1117e8c7c0/ehc-hub-senco-request-forassess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objects.vids.io/videos/449cdcb61819e3cacd/parent-how-to-contribute-aheadof-a-review-meeting" TargetMode="External"/><Relationship Id="rId12" Type="http://schemas.openxmlformats.org/officeDocument/2006/relationships/hyperlink" Target="https://openobjects.vids.io/videos/a79bd9b61110e0c42e/coordinator-how-to-reopen-acompleted-request-for-advic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penobjects.vids.io/videos/ea9bd9b61115e6c663/coordinator-how-to-close-acase-outside-of-process" TargetMode="External"/><Relationship Id="rId11" Type="http://schemas.openxmlformats.org/officeDocument/2006/relationships/hyperlink" Target="https://openobjects.vids.io/videos/a09dddb71f19e4c128/ehc-hub-contributor-how-toprovide-advice-towards-an-assessment" TargetMode="External"/><Relationship Id="rId5" Type="http://schemas.openxmlformats.org/officeDocument/2006/relationships/hyperlink" Target="https://openobjects.vids.io/videos/d49ddab9111ce7c15c/senco-how-to-arrange-a-reviewmeeting-and-request-views-mo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penobjects.vids.io/videos/d39bd9b61117e3c45a/coordinator-how-to-overturn-adecision-not-to-proceed" TargetMode="External"/><Relationship Id="rId4" Type="http://schemas.openxmlformats.org/officeDocument/2006/relationships/hyperlink" Target="https://openobjects.vids.io/videos/a09dddb71f19e2c728/ehc-hub-account-registration" TargetMode="External"/><Relationship Id="rId9" Type="http://schemas.openxmlformats.org/officeDocument/2006/relationships/hyperlink" Target="https://openobjects.vids.io/videos/ea9cdcb6181be4c163/parent-how-to-contribute-to-arequest-for-assessment" TargetMode="External"/><Relationship Id="rId14" Type="http://schemas.openxmlformats.org/officeDocument/2006/relationships/hyperlink" Target="https://openobjects.vids.io/videos/069bd9b61114e6c38f/administrator-how-to-reset-ausers-two-factor-authentication-set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Smart</dc:creator>
  <cp:keywords/>
  <dc:description/>
  <cp:lastModifiedBy>Margot Tyers</cp:lastModifiedBy>
  <cp:revision>2</cp:revision>
  <dcterms:created xsi:type="dcterms:W3CDTF">2023-02-22T13:09:00Z</dcterms:created>
  <dcterms:modified xsi:type="dcterms:W3CDTF">2023-02-22T13:09:00Z</dcterms:modified>
</cp:coreProperties>
</file>